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B6" w:rsidRDefault="00473BB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3BB6" w:rsidRDefault="00473BB6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73B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73BB6" w:rsidRDefault="00473BB6">
            <w:pPr>
              <w:pStyle w:val="ConsPlusNormal"/>
              <w:jc w:val="right"/>
            </w:pPr>
            <w:r>
              <w:rPr>
                <w:color w:val="392C69"/>
              </w:rPr>
              <w:t>"Электронный журнал "Азбука права", 27.08.2019</w:t>
            </w:r>
          </w:p>
        </w:tc>
      </w:tr>
    </w:tbl>
    <w:p w:rsidR="00473BB6" w:rsidRDefault="00473BB6">
      <w:pPr>
        <w:pStyle w:val="ConsPlusTitle"/>
        <w:spacing w:before="280"/>
        <w:jc w:val="center"/>
      </w:pPr>
      <w:r>
        <w:t>КАКАЯ ИНФОРМАЦИЯ О ТОВАРАХ, РАБОТАХ,</w:t>
      </w:r>
    </w:p>
    <w:p w:rsidR="00473BB6" w:rsidRDefault="00473BB6">
      <w:pPr>
        <w:pStyle w:val="ConsPlusTitle"/>
        <w:jc w:val="center"/>
      </w:pPr>
      <w:r>
        <w:t>УСЛУГАХ ДОЛЖНА БЫТЬ ПРЕДОСТАВЛЕНА ПОТРЕБИТЕЛЮ?</w:t>
      </w:r>
    </w:p>
    <w:p w:rsidR="00473BB6" w:rsidRDefault="00473BB6">
      <w:pPr>
        <w:pStyle w:val="ConsPlusNormal"/>
        <w:jc w:val="both"/>
      </w:pPr>
    </w:p>
    <w:p w:rsidR="00473BB6" w:rsidRDefault="00473BB6">
      <w:pPr>
        <w:pStyle w:val="ConsPlusNormal"/>
        <w:ind w:firstLine="540"/>
        <w:jc w:val="both"/>
      </w:pPr>
      <w:r>
        <w:t>Потребителю должна быть предоставлена необходимая и достоверная информация о товарах (работах, услугах), обеспечивающая возможность их правильного выбора. Содержание данной информации установлено законодательно.</w:t>
      </w:r>
    </w:p>
    <w:p w:rsidR="00473BB6" w:rsidRDefault="00473BB6">
      <w:pPr>
        <w:pStyle w:val="ConsPlusNormal"/>
        <w:jc w:val="both"/>
      </w:pPr>
    </w:p>
    <w:p w:rsidR="00473BB6" w:rsidRDefault="00473BB6">
      <w:pPr>
        <w:pStyle w:val="ConsPlusNormal"/>
        <w:ind w:firstLine="540"/>
        <w:jc w:val="both"/>
        <w:outlineLvl w:val="0"/>
      </w:pPr>
      <w:r>
        <w:rPr>
          <w:b/>
        </w:rPr>
        <w:t>Содержание информации о товарах (работах, услугах)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Потребитель вправе потребовать у изготовителя (исполнителя, продавца) необходимую и достоверную информацию о реализуемых им товарах (работах, услугах) (</w:t>
      </w:r>
      <w:hyperlink r:id="rId5" w:history="1">
        <w:r>
          <w:rPr>
            <w:color w:val="0000FF"/>
          </w:rPr>
          <w:t>п. 1 ст. 8</w:t>
        </w:r>
      </w:hyperlink>
      <w:r>
        <w:t xml:space="preserve"> Закона от 07.02.1992 N 2300-1).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В свою очередь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 (</w:t>
      </w:r>
      <w:hyperlink r:id="rId6" w:history="1">
        <w:r>
          <w:rPr>
            <w:color w:val="0000FF"/>
          </w:rPr>
          <w:t>п. 1 ст. 10</w:t>
        </w:r>
      </w:hyperlink>
      <w:r>
        <w:t xml:space="preserve"> Закона N 2300-1; </w:t>
      </w:r>
      <w:hyperlink r:id="rId7" w:history="1">
        <w:r>
          <w:rPr>
            <w:color w:val="0000FF"/>
          </w:rPr>
          <w:t>п. 1 ст. 495</w:t>
        </w:r>
      </w:hyperlink>
      <w:r>
        <w:t xml:space="preserve"> ГК РФ).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Такая информация обязательно должна содержать (</w:t>
      </w:r>
      <w:hyperlink r:id="rId8" w:history="1">
        <w:r>
          <w:rPr>
            <w:color w:val="0000FF"/>
          </w:rPr>
          <w:t>п. 2 ст. 10</w:t>
        </w:r>
      </w:hyperlink>
      <w:r>
        <w:t xml:space="preserve"> Закона N 2300-1):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1. Наименование технического регламента или иное обозначение, установленное законодательством и свидетельствующее об обязательном подтверждении соответствия товара.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2. Сведения об основных потребительских свойствах товаров (работ, услуг). В отношении продуктов питания потребителю должны быть предоставлены сведения о составе, наименование использованных в процессе изготовления пищевых добавок, </w:t>
      </w:r>
      <w:proofErr w:type="spellStart"/>
      <w:r>
        <w:t>БАДов</w:t>
      </w:r>
      <w:proofErr w:type="spellEnd"/>
      <w:r>
        <w:t>, информация о наличии компонентов, полученных с применением ГМО, пищевой ценности, назначении, об условиях применения и хранения, о способах изготовления готовых блюд, весе (объеме), дате и месте изготовления и упаковки (расфасовки), а также сведения о противопоказаниях для их применения при отдельных заболеваниях.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3. Цену в рублях и условия приобретения товаров (работ, услуг), в том числе при оплате товаров (работ, услуг) через определенное время после их передачи (выполнения, оказания) потребителю, полную сумму, подлежащую выплате потребителем, и график погашения этой суммы.</w:t>
      </w:r>
    </w:p>
    <w:p w:rsidR="00473BB6" w:rsidRDefault="00473BB6">
      <w:pPr>
        <w:pStyle w:val="ConsPlusNormal"/>
        <w:jc w:val="both"/>
      </w:pPr>
    </w:p>
    <w:p w:rsidR="00473BB6" w:rsidRDefault="00473BB6">
      <w:pPr>
        <w:pStyle w:val="ConsPlusNormal"/>
        <w:ind w:firstLine="540"/>
        <w:jc w:val="both"/>
      </w:pPr>
      <w:r>
        <w:rPr>
          <w:b/>
          <w:i/>
        </w:rPr>
        <w:t>Обратите внимание!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rPr>
          <w:i/>
        </w:rPr>
        <w:t>Продавец не вправе устанавливать в отношении одного вида товаров различные цены в зависимости от наличной или безналичной формы их оплаты. Однако допустимо предоставление скидок (бонусов и т.п.) с "основной" цены товаров при их оплате электронными средствами платежа, если скидки адресованы неопределенному кругу потребителей (</w:t>
      </w:r>
      <w:hyperlink r:id="rId9" w:history="1">
        <w:r>
          <w:rPr>
            <w:i/>
            <w:color w:val="0000FF"/>
          </w:rPr>
          <w:t>п. 4 ст. 16.1</w:t>
        </w:r>
      </w:hyperlink>
      <w:r>
        <w:rPr>
          <w:i/>
        </w:rPr>
        <w:t xml:space="preserve"> Закона N 2300-1; </w:t>
      </w:r>
      <w:hyperlink r:id="rId10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</w:t>
      </w:r>
      <w:proofErr w:type="spellStart"/>
      <w:r>
        <w:rPr>
          <w:i/>
        </w:rPr>
        <w:t>Роспотребнадзора</w:t>
      </w:r>
      <w:proofErr w:type="spellEnd"/>
      <w:r>
        <w:rPr>
          <w:i/>
        </w:rPr>
        <w:t xml:space="preserve"> от 22.09.2016 N 01/12735-16-31).</w:t>
      </w:r>
    </w:p>
    <w:p w:rsidR="00473BB6" w:rsidRDefault="00473BB6">
      <w:pPr>
        <w:pStyle w:val="ConsPlusNormal"/>
        <w:jc w:val="both"/>
      </w:pPr>
    </w:p>
    <w:p w:rsidR="00473BB6" w:rsidRDefault="00473BB6">
      <w:pPr>
        <w:pStyle w:val="ConsPlusNormal"/>
        <w:ind w:firstLine="540"/>
        <w:jc w:val="both"/>
      </w:pPr>
      <w:r>
        <w:t>4. Гарантийный срок, если он установлен.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5. Правила и условия эффективного и безопасного использования товаров (работ, услуг).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6. 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об </w:t>
      </w:r>
      <w:r>
        <w:lastRenderedPageBreak/>
        <w:t>энергосбережении и о повышении энергетической эффективности.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7. Срок службы или срок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8. 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9. Информацию об обязательном подтверждении соответствия товаров (работ, услуг).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10. Информацию о правилах продажи товаров (выполнения работ, оказания услуг).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11. Указание на конкретное лицо, которое будет выполнять работу (оказывать услугу), и информацию о нем, если это имеет значение исходя из характера работы (услуги).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12. Указание на использование фонограмм при оказании развлекательных услуг исполнителями музыкальных произведений.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13. Если приобретаемый вами товар был в употреблении или в нем устранялся недостаток (недостатки), вам должна быть предоставлена информация об этом.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Указанная информация доводится 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услуг). Информация об обязательном подтверждении соответствия товаров включает сведения о номере документа, подтверждающего такое соответствие, о сроке его действия и об организации, его выдавшей (</w:t>
      </w:r>
      <w:hyperlink r:id="rId11" w:history="1">
        <w:r>
          <w:rPr>
            <w:color w:val="0000FF"/>
          </w:rPr>
          <w:t>п. 3 ст. 10</w:t>
        </w:r>
      </w:hyperlink>
      <w:r>
        <w:t xml:space="preserve"> Закона N 2300-1).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В отношении отдельных видов товаров (работ, услуг) могут быть установлены дополнительные требования к содержанию информации о таких товарах (работах, услугах) и способах доведения ее до потребителя. Так, размещение (выкладка)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должно сопровождаться информационной надписью "Продукты без заменителя молочного жира" и осуществляться способом, позволяющим визуально отделить указанные продукты от иных пищевых продуктов (</w:t>
      </w:r>
      <w:hyperlink r:id="rId12" w:history="1">
        <w:r>
          <w:rPr>
            <w:color w:val="0000FF"/>
          </w:rPr>
          <w:t>п. 1 ст. 10</w:t>
        </w:r>
      </w:hyperlink>
      <w:r>
        <w:t xml:space="preserve"> Закона N 2300-1; </w:t>
      </w:r>
      <w:hyperlink r:id="rId13" w:history="1">
        <w:r>
          <w:rPr>
            <w:color w:val="0000FF"/>
          </w:rPr>
          <w:t>п. 33(1)</w:t>
        </w:r>
      </w:hyperlink>
      <w:r>
        <w:t xml:space="preserve"> Правил, утв. Постановлением Правительства РФ от 19.01.1998 N 55).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Злоупотребление доверием потребителя при предоставлении ему информации о товаре недопустимо (</w:t>
      </w:r>
      <w:hyperlink r:id="rId14" w:history="1">
        <w:r>
          <w:rPr>
            <w:color w:val="0000FF"/>
          </w:rPr>
          <w:t>п. 4</w:t>
        </w:r>
      </w:hyperlink>
      <w:r>
        <w:t xml:space="preserve"> Обзора судебной практики Верховного Суда Российской Федерации N 4 (2017), утв. Президиумом Верховного Суда РФ 15.11.2017).</w:t>
      </w:r>
    </w:p>
    <w:p w:rsidR="00473BB6" w:rsidRDefault="00473BB6">
      <w:pPr>
        <w:pStyle w:val="ConsPlusNormal"/>
        <w:jc w:val="both"/>
      </w:pPr>
    </w:p>
    <w:p w:rsidR="00473BB6" w:rsidRDefault="00473BB6">
      <w:pPr>
        <w:pStyle w:val="ConsPlusNormal"/>
        <w:ind w:firstLine="540"/>
        <w:jc w:val="both"/>
        <w:outlineLvl w:val="0"/>
      </w:pPr>
      <w:r>
        <w:rPr>
          <w:b/>
        </w:rPr>
        <w:t xml:space="preserve">Последствия и возможные действия при </w:t>
      </w:r>
      <w:proofErr w:type="spellStart"/>
      <w:r>
        <w:rPr>
          <w:b/>
        </w:rPr>
        <w:t>непредоставлении</w:t>
      </w:r>
      <w:proofErr w:type="spellEnd"/>
      <w:r>
        <w:rPr>
          <w:b/>
        </w:rPr>
        <w:t xml:space="preserve"> информации о товаре (работе, услуге)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Защита права потребителей на получение информации о товарах (работах, услугах) обеспечивается как нормами гражданского права, так и законодательством об административных правонарушениях (</w:t>
      </w:r>
      <w:hyperlink r:id="rId15" w:history="1">
        <w:r>
          <w:rPr>
            <w:color w:val="0000FF"/>
          </w:rPr>
          <w:t>п. 1 разд. IV</w:t>
        </w:r>
      </w:hyperlink>
      <w:r>
        <w:t xml:space="preserve"> Обзора правоприменительной практики контрольно-надзорной деятельности </w:t>
      </w:r>
      <w:proofErr w:type="spellStart"/>
      <w:r>
        <w:t>Роспотребнадзора</w:t>
      </w:r>
      <w:proofErr w:type="spellEnd"/>
      <w:r>
        <w:t xml:space="preserve"> за 2017 год).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Если вам не предоставлена возможность незамедлительно получить при заключении договора информацию о товаре (работе, услуге), вы вправе потребовать от продавца (исполнителя) возмещения убытков, причиненных необоснованным уклонением от заключения договора. Если договор заключен, вы вправе в разумный срок отказаться от его исполнения и потребовать возврата </w:t>
      </w:r>
      <w:r>
        <w:lastRenderedPageBreak/>
        <w:t>уплаченной за товар суммы и возмещения других убытков (</w:t>
      </w:r>
      <w:hyperlink r:id="rId16" w:history="1">
        <w:r>
          <w:rPr>
            <w:color w:val="0000FF"/>
          </w:rPr>
          <w:t>п. 1 ст. 12</w:t>
        </w:r>
      </w:hyperlink>
      <w:r>
        <w:t xml:space="preserve"> Закона N 2300-1; </w:t>
      </w:r>
      <w:hyperlink r:id="rId17" w:history="1">
        <w:r>
          <w:rPr>
            <w:color w:val="0000FF"/>
          </w:rPr>
          <w:t>п. 3 ст. 495</w:t>
        </w:r>
      </w:hyperlink>
      <w:r>
        <w:t xml:space="preserve"> ГК РФ).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Продавец (исполнитель), не предоставивший покупателю полной и достоверной информации о товаре (работе, услуге), несет ответственность за недостатки товара (работы, услуги), возникшие после его передачи вам из-за отсутствия такой информации (</w:t>
      </w:r>
      <w:hyperlink r:id="rId18" w:history="1">
        <w:r>
          <w:rPr>
            <w:color w:val="0000FF"/>
          </w:rPr>
          <w:t>п. 2 ст. 12</w:t>
        </w:r>
      </w:hyperlink>
      <w:r>
        <w:t xml:space="preserve"> Закона N 2300-1; </w:t>
      </w:r>
      <w:hyperlink r:id="rId19" w:history="1">
        <w:r>
          <w:rPr>
            <w:color w:val="0000FF"/>
          </w:rPr>
          <w:t>п. 4 ст. 495</w:t>
        </w:r>
      </w:hyperlink>
      <w:r>
        <w:t xml:space="preserve"> ГК РФ).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Владелец </w:t>
      </w:r>
      <w:proofErr w:type="spellStart"/>
      <w:r>
        <w:t>агрегатора</w:t>
      </w:r>
      <w:proofErr w:type="spellEnd"/>
      <w:r>
        <w:t xml:space="preserve"> информации о товарах (услугах), предоставивший вам недостоверную или неполную информацию о товаре (услуге) или продавце (исполнителе), на основании которой вами был заключен договор купли-продажи (договор возмездного оказания услуг) с продавцом (исполнителем), несет ответственность за убытки, причиненные вам вследствие предоставления такой информации. Исключение составляют случаи, когда владелец </w:t>
      </w:r>
      <w:proofErr w:type="spellStart"/>
      <w:r>
        <w:t>агрегатора</w:t>
      </w:r>
      <w:proofErr w:type="spellEnd"/>
      <w:r>
        <w:t xml:space="preserve"> не изменял информацию, предоставленную продавцом (исполнителем) и содержащуюся в предложении о заключении вышеуказанного договора (</w:t>
      </w:r>
      <w:hyperlink r:id="rId20" w:history="1">
        <w:r>
          <w:rPr>
            <w:color w:val="0000FF"/>
          </w:rPr>
          <w:t>преамбула</w:t>
        </w:r>
      </w:hyperlink>
      <w:r>
        <w:t xml:space="preserve">, </w:t>
      </w:r>
      <w:hyperlink r:id="rId21" w:history="1">
        <w:r>
          <w:rPr>
            <w:color w:val="0000FF"/>
          </w:rPr>
          <w:t>п. 2.1 ст. 12</w:t>
        </w:r>
      </w:hyperlink>
      <w:r>
        <w:t xml:space="preserve"> Закона N 2300-1).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При причинении вреда жизни, здоровью и имуществу потребителя из-за </w:t>
      </w:r>
      <w:proofErr w:type="spellStart"/>
      <w:r>
        <w:t>непредоставления</w:t>
      </w:r>
      <w:proofErr w:type="spellEnd"/>
      <w:r>
        <w:t xml:space="preserve"> полной и достоверной информации о товаре (работе, услуге) можно потребовать возмещения такого вреда (</w:t>
      </w:r>
      <w:hyperlink r:id="rId22" w:history="1">
        <w:r>
          <w:rPr>
            <w:color w:val="0000FF"/>
          </w:rPr>
          <w:t>п. 3 ст. 12</w:t>
        </w:r>
      </w:hyperlink>
      <w:r>
        <w:t xml:space="preserve"> Закона N 2300-1).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Также за нарушение права потребителя на получение необходимой и достоверной информации о товаре (работе, услуге) виновные лица могут быть привлечены к административной ответственности (</w:t>
      </w:r>
      <w:hyperlink r:id="rId23" w:history="1">
        <w:r>
          <w:rPr>
            <w:color w:val="0000FF"/>
          </w:rPr>
          <w:t>ч. 1 ст. 14.8</w:t>
        </w:r>
      </w:hyperlink>
      <w:r>
        <w:t xml:space="preserve"> КоАП РФ).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Для защиты своих прав потребителю рекомендуется сделать следующее.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1. В разумный срок письменно обратитесь к продавцу (исполнителю) с заявлением о предоставлении информации о товаре (работе, услуге), которую он обязан предоставить. Если из-за ненадлежащего информирования о товаре (работе, услуге) вы понесли убытки или в товаре (работе, услуге) появились недостатки, составьте и направьте продавцу (исполнителю) письменную претензию с указанием своих требований, например, о замене товара, об устранении его недостатков, о возврате уплаченной за него суммы, о возмещении убытков (</w:t>
      </w:r>
      <w:hyperlink r:id="rId24" w:history="1">
        <w:r>
          <w:rPr>
            <w:color w:val="0000FF"/>
          </w:rPr>
          <w:t>ст. 15</w:t>
        </w:r>
      </w:hyperlink>
      <w:r>
        <w:t xml:space="preserve">, </w:t>
      </w:r>
      <w:hyperlink r:id="rId25" w:history="1">
        <w:r>
          <w:rPr>
            <w:color w:val="0000FF"/>
          </w:rPr>
          <w:t>п. 3 ст. 495</w:t>
        </w:r>
      </w:hyperlink>
      <w:r>
        <w:t xml:space="preserve"> ГК РФ; </w:t>
      </w:r>
      <w:hyperlink r:id="rId26" w:history="1">
        <w:r>
          <w:rPr>
            <w:color w:val="0000FF"/>
          </w:rPr>
          <w:t>п. 2 ст. 12</w:t>
        </w:r>
      </w:hyperlink>
      <w:r>
        <w:t xml:space="preserve">, </w:t>
      </w:r>
      <w:hyperlink r:id="rId27" w:history="1">
        <w:r>
          <w:rPr>
            <w:color w:val="0000FF"/>
          </w:rPr>
          <w:t>п. 1 ст. 18</w:t>
        </w:r>
      </w:hyperlink>
      <w:r>
        <w:t xml:space="preserve"> Закона N 2300-1).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2. Если продавец (исполнитель) отказывается удовлетворить ваше законное требование или игнорирует ваше обращение, направьте заявление (жалобу) в территориальный орган </w:t>
      </w:r>
      <w:proofErr w:type="spellStart"/>
      <w:r>
        <w:t>Роспотребнадзора</w:t>
      </w:r>
      <w:proofErr w:type="spellEnd"/>
      <w:r>
        <w:t>. Она может послужить основанием для проведения внеплановой проверки продавца (исполнителя), а также контрольной закупки соответствующих товаров (работ, услуг) (</w:t>
      </w:r>
      <w:hyperlink r:id="rId28" w:history="1">
        <w:r>
          <w:rPr>
            <w:color w:val="0000FF"/>
          </w:rPr>
          <w:t>п. п. 5.9</w:t>
        </w:r>
      </w:hyperlink>
      <w:r>
        <w:t xml:space="preserve">, </w:t>
      </w:r>
      <w:hyperlink r:id="rId29" w:history="1">
        <w:r>
          <w:rPr>
            <w:color w:val="0000FF"/>
          </w:rPr>
          <w:t>5.12</w:t>
        </w:r>
      </w:hyperlink>
      <w:r>
        <w:t xml:space="preserve"> Положения, утв. Постановлением Правительства РФ от 30.06.2004 N 322; </w:t>
      </w:r>
      <w:hyperlink r:id="rId30" w:history="1">
        <w:r>
          <w:rPr>
            <w:color w:val="0000FF"/>
          </w:rPr>
          <w:t>ст. 2</w:t>
        </w:r>
      </w:hyperlink>
      <w:r>
        <w:t xml:space="preserve">, </w:t>
      </w:r>
      <w:hyperlink r:id="rId31" w:history="1">
        <w:r>
          <w:rPr>
            <w:color w:val="0000FF"/>
          </w:rPr>
          <w:t>п. п. 1</w:t>
        </w:r>
      </w:hyperlink>
      <w:r>
        <w:t xml:space="preserve">, </w:t>
      </w:r>
      <w:hyperlink r:id="rId32" w:history="1">
        <w:r>
          <w:rPr>
            <w:color w:val="0000FF"/>
          </w:rPr>
          <w:t>3</w:t>
        </w:r>
      </w:hyperlink>
      <w:r>
        <w:t xml:space="preserve">, </w:t>
      </w:r>
      <w:hyperlink r:id="rId33" w:history="1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34" w:history="1">
        <w:r>
          <w:rPr>
            <w:color w:val="0000FF"/>
          </w:rPr>
          <w:t>п. 3.1 ст. 40</w:t>
        </w:r>
      </w:hyperlink>
      <w:r>
        <w:t xml:space="preserve">, </w:t>
      </w:r>
      <w:hyperlink r:id="rId35" w:history="1">
        <w:r>
          <w:rPr>
            <w:color w:val="0000FF"/>
          </w:rPr>
          <w:t>п. 1 ст. 42.3</w:t>
        </w:r>
      </w:hyperlink>
      <w:r>
        <w:t xml:space="preserve"> Закона N 2300-1; </w:t>
      </w:r>
      <w:hyperlink r:id="rId36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2.1 п. 1 ст. 44</w:t>
        </w:r>
      </w:hyperlink>
      <w:r>
        <w:t xml:space="preserve"> Закона от 30.03.1999 N 52-ФЗ; </w:t>
      </w:r>
      <w:hyperlink r:id="rId37" w:history="1">
        <w:r>
          <w:rPr>
            <w:color w:val="0000FF"/>
          </w:rPr>
          <w:t>ч. 3 ст. 16.1</w:t>
        </w:r>
      </w:hyperlink>
      <w:r>
        <w:t xml:space="preserve"> Закона от 26.12.2008 N 294-ФЗ; </w:t>
      </w:r>
      <w:hyperlink r:id="rId38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п. 26</w:t>
        </w:r>
      </w:hyperlink>
      <w:r>
        <w:t xml:space="preserve"> Административного регламента, утв. Приказом </w:t>
      </w:r>
      <w:proofErr w:type="spellStart"/>
      <w:r>
        <w:t>Роспотребнадзора</w:t>
      </w:r>
      <w:proofErr w:type="spellEnd"/>
      <w:r>
        <w:t xml:space="preserve"> от 16.07.2012 N 764).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Обращение в орган является в том числе поводом к возбуждению </w:t>
      </w:r>
      <w:proofErr w:type="spellStart"/>
      <w:r>
        <w:t>Роспотребнадзором</w:t>
      </w:r>
      <w:proofErr w:type="spellEnd"/>
      <w:r>
        <w:t xml:space="preserve"> дела об административном правонарушении (</w:t>
      </w:r>
      <w:proofErr w:type="spellStart"/>
      <w:r>
        <w:fldChar w:fldCharType="begin"/>
      </w:r>
      <w:r>
        <w:instrText xml:space="preserve"> HYPERLINK "consultantplus://offline/ref=39F6DBFD8CA0A95765731FD4F86DCB4D993E8A877D69DBB751EF59A4DE71BDB9483E1F507F517456D96A66B35B1E94C017FECCBEyF5CX"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3 п. 2</w:t>
      </w:r>
      <w:r w:rsidRPr="0042380A">
        <w:rPr>
          <w:color w:val="0000FF"/>
        </w:rPr>
        <w:fldChar w:fldCharType="end"/>
      </w:r>
      <w:r>
        <w:t xml:space="preserve">, </w:t>
      </w:r>
      <w:hyperlink r:id="rId39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5 п. 4 ст. 40</w:t>
        </w:r>
      </w:hyperlink>
      <w:r>
        <w:t xml:space="preserve"> Закона N 2300-1; </w:t>
      </w:r>
      <w:hyperlink r:id="rId40" w:history="1">
        <w:r>
          <w:rPr>
            <w:color w:val="0000FF"/>
          </w:rPr>
          <w:t>ч. 1 ст. 23.49</w:t>
        </w:r>
      </w:hyperlink>
      <w:r>
        <w:t xml:space="preserve">, </w:t>
      </w:r>
      <w:hyperlink r:id="rId41" w:history="1">
        <w:r>
          <w:rPr>
            <w:color w:val="0000FF"/>
          </w:rPr>
          <w:t>п. 3 ч. 1 ст. 28.1</w:t>
        </w:r>
      </w:hyperlink>
      <w:r>
        <w:t xml:space="preserve">, </w:t>
      </w:r>
      <w:hyperlink r:id="rId42" w:history="1">
        <w:r>
          <w:rPr>
            <w:color w:val="0000FF"/>
          </w:rPr>
          <w:t>ч. 1 ст. 28.3</w:t>
        </w:r>
      </w:hyperlink>
      <w:r>
        <w:t xml:space="preserve"> КоАП РФ).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Обратиться в </w:t>
      </w:r>
      <w:proofErr w:type="spellStart"/>
      <w:r>
        <w:t>Роспотребнадзор</w:t>
      </w:r>
      <w:proofErr w:type="spellEnd"/>
      <w:r>
        <w:t xml:space="preserve"> сразу, без предварительной подачи претензии продавцу (исполнителю), возможно в случае угрозы причинения вреда жизни или здоровью граждан, причинения такого вреда, а также нарушения требований к маркировке товара (</w:t>
      </w:r>
      <w:hyperlink r:id="rId43" w:history="1">
        <w:r>
          <w:rPr>
            <w:color w:val="0000FF"/>
          </w:rPr>
          <w:t>п. 2 ч. 2 ст. 10</w:t>
        </w:r>
      </w:hyperlink>
      <w:r>
        <w:t xml:space="preserve"> Закона N 294-ФЗ; </w:t>
      </w:r>
      <w:hyperlink r:id="rId44" w:history="1">
        <w:r>
          <w:rPr>
            <w:color w:val="0000FF"/>
          </w:rPr>
          <w:t>Информация</w:t>
        </w:r>
      </w:hyperlink>
      <w:r>
        <w:t xml:space="preserve"> </w:t>
      </w:r>
      <w:proofErr w:type="spellStart"/>
      <w:r>
        <w:t>Роспотребнадзора</w:t>
      </w:r>
      <w:proofErr w:type="spellEnd"/>
      <w:r>
        <w:t xml:space="preserve"> "О порядке проведения проверок по обращениям граждан в </w:t>
      </w:r>
      <w:proofErr w:type="spellStart"/>
      <w:r>
        <w:t>Роспотребнадзор</w:t>
      </w:r>
      <w:proofErr w:type="spellEnd"/>
      <w:r>
        <w:t>").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В целях защиты прав отдельных потребителей, а также интересов неопределенной группы потребителей должностные лица </w:t>
      </w:r>
      <w:proofErr w:type="spellStart"/>
      <w:r>
        <w:t>Роспотребнадзора</w:t>
      </w:r>
      <w:proofErr w:type="spellEnd"/>
      <w:r>
        <w:t xml:space="preserve"> вправе обращаться в суд (</w:t>
      </w:r>
      <w:proofErr w:type="spellStart"/>
      <w:r>
        <w:fldChar w:fldCharType="begin"/>
      </w:r>
      <w:r>
        <w:instrText xml:space="preserve"> HYPERLINK "consultantplus://offline/ref=39F6DBFD8CA0A95765731FD4F86DCB4D993E8A877D69DBB751EF59A4DE71BDB9483E1F5E74517456D96A66B35B1E94C017FECCBEyF5CX"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7 п. 4 ст. 40</w:t>
      </w:r>
      <w:r w:rsidRPr="0042380A">
        <w:rPr>
          <w:color w:val="0000FF"/>
        </w:rPr>
        <w:fldChar w:fldCharType="end"/>
      </w:r>
      <w:r>
        <w:t xml:space="preserve"> Закона N 2300-1; </w:t>
      </w:r>
      <w:hyperlink r:id="rId45" w:history="1">
        <w:r>
          <w:rPr>
            <w:color w:val="0000FF"/>
          </w:rPr>
          <w:t>ч. 1 ст. 46</w:t>
        </w:r>
      </w:hyperlink>
      <w:r>
        <w:t xml:space="preserve"> ГПК РФ; </w:t>
      </w:r>
      <w:hyperlink r:id="rId46" w:history="1">
        <w:r>
          <w:rPr>
            <w:color w:val="0000FF"/>
          </w:rPr>
          <w:t>п. п. 20</w:t>
        </w:r>
      </w:hyperlink>
      <w:r>
        <w:t xml:space="preserve">, </w:t>
      </w:r>
      <w:hyperlink r:id="rId47" w:history="1">
        <w:r>
          <w:rPr>
            <w:color w:val="0000FF"/>
          </w:rPr>
          <w:t>21</w:t>
        </w:r>
      </w:hyperlink>
      <w:r>
        <w:t xml:space="preserve"> Постановления Пленума Верховного Суда РФ от </w:t>
      </w:r>
      <w:r>
        <w:lastRenderedPageBreak/>
        <w:t>28.06.2012 N 17).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3. Можно направить обращение (заявление, жалобу) (</w:t>
      </w:r>
      <w:hyperlink r:id="rId48" w:history="1">
        <w:r>
          <w:rPr>
            <w:color w:val="0000FF"/>
          </w:rPr>
          <w:t>ч. 1 ст. 28.4</w:t>
        </w:r>
      </w:hyperlink>
      <w:r>
        <w:t xml:space="preserve"> КоАП РФ; </w:t>
      </w:r>
      <w:hyperlink r:id="rId49" w:history="1">
        <w:r>
          <w:rPr>
            <w:color w:val="0000FF"/>
          </w:rPr>
          <w:t>п. 2 ст. 22</w:t>
        </w:r>
      </w:hyperlink>
      <w:r>
        <w:t xml:space="preserve">, </w:t>
      </w:r>
      <w:hyperlink r:id="rId50" w:history="1">
        <w:r>
          <w:rPr>
            <w:color w:val="0000FF"/>
          </w:rPr>
          <w:t>п. 3 ст. 27</w:t>
        </w:r>
      </w:hyperlink>
      <w:r>
        <w:t xml:space="preserve"> Закона от 17.01.1992 N 2202-1; </w:t>
      </w:r>
      <w:hyperlink r:id="rId51" w:history="1">
        <w:r>
          <w:rPr>
            <w:color w:val="0000FF"/>
          </w:rPr>
          <w:t>п. 1 ст. 42.3</w:t>
        </w:r>
      </w:hyperlink>
      <w:r>
        <w:t xml:space="preserve">, </w:t>
      </w:r>
      <w:hyperlink r:id="rId52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ч. 1 ст. 44</w:t>
        </w:r>
      </w:hyperlink>
      <w:r>
        <w:t xml:space="preserve">, </w:t>
      </w:r>
      <w:hyperlink r:id="rId53" w:history="1">
        <w:r>
          <w:rPr>
            <w:color w:val="0000FF"/>
          </w:rPr>
          <w:t>п. 2 ст. 45</w:t>
        </w:r>
      </w:hyperlink>
      <w:r>
        <w:t xml:space="preserve"> Закона N 2300-1):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- в органы прокуратуры, которые наделены полномочиями по возбуждению производства об административном правонарушении;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- общественные объединения потребителей (их ассоциации, союзы), которые вправе осуществлять общественный контроль за соблюдением прав потребителей.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Указанные органы и организации вправе также обращаться в суд с заявлениями в защиту прав потребителей (</w:t>
      </w:r>
      <w:proofErr w:type="spellStart"/>
      <w:r>
        <w:fldChar w:fldCharType="begin"/>
      </w:r>
      <w:r>
        <w:instrText xml:space="preserve"> HYPERLINK "consultantplus://offline/ref=39F6DBFD8CA0A95765731FD4F86DCB4D993E8A877D69DBB751EF59A4DE71BDB9483E1F527D0E7143C83269B94D009CD60BFCCDyB56X" </w:instrText>
      </w:r>
      <w:r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3 ч. 1 ст. 44</w:t>
      </w:r>
      <w:r w:rsidRPr="0042380A">
        <w:rPr>
          <w:color w:val="0000FF"/>
        </w:rPr>
        <w:fldChar w:fldCharType="end"/>
      </w:r>
      <w:r>
        <w:t xml:space="preserve">, </w:t>
      </w:r>
      <w:hyperlink r:id="rId54" w:history="1">
        <w:r>
          <w:rPr>
            <w:color w:val="0000FF"/>
          </w:rPr>
          <w:t>п. 2 ст. 45</w:t>
        </w:r>
      </w:hyperlink>
      <w:r>
        <w:t xml:space="preserve"> Закона N 2300-1; </w:t>
      </w:r>
      <w:hyperlink r:id="rId55" w:history="1">
        <w:r>
          <w:rPr>
            <w:color w:val="0000FF"/>
          </w:rPr>
          <w:t>п. 4 ст. 27</w:t>
        </w:r>
      </w:hyperlink>
      <w:r>
        <w:t xml:space="preserve"> Закона N 2202-1; </w:t>
      </w:r>
      <w:hyperlink r:id="rId56" w:history="1">
        <w:r>
          <w:rPr>
            <w:color w:val="0000FF"/>
          </w:rPr>
          <w:t>ч. 1 ст. 45</w:t>
        </w:r>
      </w:hyperlink>
      <w:r>
        <w:t xml:space="preserve">, </w:t>
      </w:r>
      <w:hyperlink r:id="rId57" w:history="1">
        <w:r>
          <w:rPr>
            <w:color w:val="0000FF"/>
          </w:rPr>
          <w:t>ч. 1 ст. 46</w:t>
        </w:r>
      </w:hyperlink>
      <w:r>
        <w:t xml:space="preserve"> ГПК РФ; </w:t>
      </w:r>
      <w:hyperlink r:id="rId58" w:history="1">
        <w:r>
          <w:rPr>
            <w:color w:val="0000FF"/>
          </w:rPr>
          <w:t>п. п. 20</w:t>
        </w:r>
      </w:hyperlink>
      <w:r>
        <w:t xml:space="preserve">, </w:t>
      </w:r>
      <w:hyperlink r:id="rId59" w:history="1">
        <w:r>
          <w:rPr>
            <w:color w:val="0000FF"/>
          </w:rPr>
          <w:t>21</w:t>
        </w:r>
      </w:hyperlink>
      <w:r>
        <w:t xml:space="preserve"> Постановления Пленума Верховного Суда РФ N 17).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 xml:space="preserve">4. Если продавец (исполнитель) добровольно не выполняет ваши требования о возмещении вреда, причиненного из-за </w:t>
      </w:r>
      <w:proofErr w:type="spellStart"/>
      <w:r>
        <w:t>непредоставления</w:t>
      </w:r>
      <w:proofErr w:type="spellEnd"/>
      <w:r>
        <w:t xml:space="preserve"> полной и достоверной информации о товаре (работе, услуге), вы можете самостоятельно обратиться в суд с исковым заявлением.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При рассмотрении дела продавец (исполнитель) обязан доказать предоставление вам надлежащей информации о товаре (работе, услуге) (</w:t>
      </w:r>
      <w:hyperlink r:id="rId60" w:history="1">
        <w:r>
          <w:rPr>
            <w:color w:val="0000FF"/>
          </w:rPr>
          <w:t>п. 4 ст. 13</w:t>
        </w:r>
      </w:hyperlink>
      <w:r>
        <w:t xml:space="preserve"> Закона N 2300-1; </w:t>
      </w:r>
      <w:hyperlink r:id="rId61" w:history="1">
        <w:r>
          <w:rPr>
            <w:color w:val="0000FF"/>
          </w:rPr>
          <w:t>п. 28</w:t>
        </w:r>
      </w:hyperlink>
      <w:r>
        <w:t xml:space="preserve"> Постановления Пленума Верховного Суда РФ N 17).</w:t>
      </w:r>
    </w:p>
    <w:p w:rsidR="00473BB6" w:rsidRDefault="00473BB6">
      <w:pPr>
        <w:pStyle w:val="ConsPlusNormal"/>
        <w:spacing w:before="220"/>
        <w:ind w:firstLine="540"/>
        <w:jc w:val="both"/>
      </w:pPr>
      <w:r>
        <w:t>При этом, если вы предварительно обращались к продавцу (исполнителю) с письменной претензией по товару (работе, услуге), при вынесении решения в вашу пользу суд взыщет с продавца (исполнителя) штраф за отказ от удовлетворения ваших требований в добровольном порядке. Возбуждение по вашей жалобе производства об административном правонарушении и привлечение виновных лиц к ответственности может облегчить доказывание причинения вам вреда, например, в связи с недостатками товара, возникшими вследствие отсутствия полной и достоверной информации о нем (</w:t>
      </w:r>
      <w:hyperlink r:id="rId62" w:history="1">
        <w:r>
          <w:rPr>
            <w:color w:val="0000FF"/>
          </w:rPr>
          <w:t>п. 2 ст. 12</w:t>
        </w:r>
      </w:hyperlink>
      <w:r>
        <w:t xml:space="preserve">, </w:t>
      </w:r>
      <w:hyperlink r:id="rId63" w:history="1">
        <w:r>
          <w:rPr>
            <w:color w:val="0000FF"/>
          </w:rPr>
          <w:t>п. 6 ст. 13</w:t>
        </w:r>
      </w:hyperlink>
      <w:r>
        <w:t xml:space="preserve">, </w:t>
      </w:r>
      <w:hyperlink r:id="rId64" w:history="1">
        <w:r>
          <w:rPr>
            <w:color w:val="0000FF"/>
          </w:rPr>
          <w:t>п. 1 ст. 17</w:t>
        </w:r>
      </w:hyperlink>
      <w:r>
        <w:t xml:space="preserve"> Закона N 2300-1; </w:t>
      </w:r>
      <w:hyperlink r:id="rId65" w:history="1">
        <w:r>
          <w:rPr>
            <w:color w:val="0000FF"/>
          </w:rPr>
          <w:t>п. 1 ч. 1 ст. 22</w:t>
        </w:r>
      </w:hyperlink>
      <w:r>
        <w:t xml:space="preserve"> ГПК РФ).</w:t>
      </w:r>
    </w:p>
    <w:p w:rsidR="00473BB6" w:rsidRDefault="00473BB6">
      <w:pPr>
        <w:pStyle w:val="ConsPlusNormal"/>
        <w:jc w:val="both"/>
      </w:pPr>
    </w:p>
    <w:p w:rsidR="00473BB6" w:rsidRDefault="00473BB6">
      <w:pPr>
        <w:pStyle w:val="ConsPlusNormal"/>
        <w:jc w:val="both"/>
      </w:pPr>
      <w:bookmarkStart w:id="0" w:name="_GoBack"/>
      <w:bookmarkEnd w:id="0"/>
    </w:p>
    <w:p w:rsidR="00473BB6" w:rsidRDefault="00473BB6">
      <w:pPr>
        <w:pStyle w:val="ConsPlusNormal"/>
        <w:jc w:val="both"/>
      </w:pPr>
    </w:p>
    <w:p w:rsidR="00473BB6" w:rsidRDefault="00473B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CEB" w:rsidRDefault="00590CEB"/>
    <w:sectPr w:rsidR="00590CEB" w:rsidSect="00D2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B6"/>
    <w:rsid w:val="00473BB6"/>
    <w:rsid w:val="0059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2CD86-2005-40A9-826E-5E297D12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3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3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6DBFD8CA0A95765731FD4F86DCB4D993D8C8A7961DBB751EF59A4DE71BDB9483E1F507E517456D96A66B35B1E94C017FECCBEyF5CX" TargetMode="External"/><Relationship Id="rId18" Type="http://schemas.openxmlformats.org/officeDocument/2006/relationships/hyperlink" Target="consultantplus://offline/ref=39F6DBFD8CA0A95765731FD4F86DCB4D993E8A877D69DBB751EF59A4DE71BDB9483E1F57765A200F99343FE0175599CA01E2CCB7EBBE55B1y85FX" TargetMode="External"/><Relationship Id="rId26" Type="http://schemas.openxmlformats.org/officeDocument/2006/relationships/hyperlink" Target="consultantplus://offline/ref=39F6DBFD8CA0A95765731FD4F86DCB4D993E8A877D69DBB751EF59A4DE71BDB9483E1F57765A200F99343FE0175599CA01E2CCB7EBBE55B1y85FX" TargetMode="External"/><Relationship Id="rId39" Type="http://schemas.openxmlformats.org/officeDocument/2006/relationships/hyperlink" Target="consultantplus://offline/ref=39F6DBFD8CA0A95765731FD4F86DCB4D993E8A877D69DBB751EF59A4DE71BDB9483E1F5E76517456D96A66B35B1E94C017FECCBEyF5CX" TargetMode="External"/><Relationship Id="rId21" Type="http://schemas.openxmlformats.org/officeDocument/2006/relationships/hyperlink" Target="consultantplus://offline/ref=39F6DBFD8CA0A95765731FD4F86DCB4D993E8A877D69DBB751EF59A4DE71BDB9483E1F57745E2B53CC7B3EBC51088AC801E2CEBFF4yB55X" TargetMode="External"/><Relationship Id="rId34" Type="http://schemas.openxmlformats.org/officeDocument/2006/relationships/hyperlink" Target="consultantplus://offline/ref=39F6DBFD8CA0A95765731FD4F86DCB4D993E8A877D69DBB751EF59A4DE71BDB9483E1F5777582B53CC7B3EBC51088AC801E2CEBFF4yB55X" TargetMode="External"/><Relationship Id="rId42" Type="http://schemas.openxmlformats.org/officeDocument/2006/relationships/hyperlink" Target="consultantplus://offline/ref=39F6DBFD8CA0A95765731FD4F86DCB4D993F8A8B7D69DBB751EF59A4DE71BDB9483E1F577658250E9B343FE0175599CA01E2CCB7EBBE55B1y85FX" TargetMode="External"/><Relationship Id="rId47" Type="http://schemas.openxmlformats.org/officeDocument/2006/relationships/hyperlink" Target="consultantplus://offline/ref=39F6DBFD8CA0A95765731FD4F86DCB4D9B3F8B8B7165DBB751EF59A4DE71BDB9483E1F57765A20039E343FE0175599CA01E2CCB7EBBE55B1y85FX" TargetMode="External"/><Relationship Id="rId50" Type="http://schemas.openxmlformats.org/officeDocument/2006/relationships/hyperlink" Target="consultantplus://offline/ref=39F6DBFD8CA0A95765731FD4F86DCB4D993F8A827C60DBB751EF59A4DE71BDB9483E1F57765A21029A343FE0175599CA01E2CCB7EBBE55B1y85FX" TargetMode="External"/><Relationship Id="rId55" Type="http://schemas.openxmlformats.org/officeDocument/2006/relationships/hyperlink" Target="consultantplus://offline/ref=39F6DBFD8CA0A95765731FD4F86DCB4D993F8A827C60DBB751EF59A4DE71BDB9483E1F5576592B53CC7B3EBC51088AC801E2CEBFF4yB55X" TargetMode="External"/><Relationship Id="rId63" Type="http://schemas.openxmlformats.org/officeDocument/2006/relationships/hyperlink" Target="consultantplus://offline/ref=39F6DBFD8CA0A95765731FD4F86DCB4D993E8A877D69DBB751EF59A4DE71BDB9483E1F57765A230198343FE0175599CA01E2CCB7EBBE55B1y85FX" TargetMode="External"/><Relationship Id="rId7" Type="http://schemas.openxmlformats.org/officeDocument/2006/relationships/hyperlink" Target="consultantplus://offline/ref=39F6DBFD8CA0A95765731FD4F86DCB4D993C8A8B7C63DBB751EF59A4DE71BDB9483E1F57765A210E95343FE0175599CA01E2CCB7EBBE55B1y85F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F6DBFD8CA0A95765731FD4F86DCB4D993E8A877D69DBB751EF59A4DE71BDB9483E1F57765A230295343FE0175599CA01E2CCB7EBBE55B1y85FX" TargetMode="External"/><Relationship Id="rId29" Type="http://schemas.openxmlformats.org/officeDocument/2006/relationships/hyperlink" Target="consultantplus://offline/ref=39F6DBFD8CA0A95765731FD4F86DCB4D993E83827F64DBB751EF59A4DE71BDB9483E1F57765A20049A343FE0175599CA01E2CCB7EBBE55B1y85F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6DBFD8CA0A95765731FD4F86DCB4D993E8A877D69DBB751EF59A4DE71BDB9483E1F57765A20019C343FE0175599CA01E2CCB7EBBE55B1y85FX" TargetMode="External"/><Relationship Id="rId11" Type="http://schemas.openxmlformats.org/officeDocument/2006/relationships/hyperlink" Target="consultantplus://offline/ref=39F6DBFD8CA0A95765731FD4F86DCB4D993E8A877D69DBB751EF59A4DE71BDB9483E1F57765A230298343FE0175599CA01E2CCB7EBBE55B1y85FX" TargetMode="External"/><Relationship Id="rId24" Type="http://schemas.openxmlformats.org/officeDocument/2006/relationships/hyperlink" Target="consultantplus://offline/ref=39F6DBFD8CA0A95765731FD4F86DCB4D993E83807A69DBB751EF59A4DE71BDB9483E1F57765A200E9C343FE0175599CA01E2CCB7EBBE55B1y85FX" TargetMode="External"/><Relationship Id="rId32" Type="http://schemas.openxmlformats.org/officeDocument/2006/relationships/hyperlink" Target="consultantplus://offline/ref=39F6DBFD8CA0A95765731FD4F86DCB4D993D8E8B7B60DBB751EF59A4DE71BDB9483E1F57765A20059E343FE0175599CA01E2CCB7EBBE55B1y85FX" TargetMode="External"/><Relationship Id="rId37" Type="http://schemas.openxmlformats.org/officeDocument/2006/relationships/hyperlink" Target="consultantplus://offline/ref=39F6DBFD8CA0A95765731FD4F86DCB4D993F8A8B7966DBB751EF59A4DE71BDB9483E1F55725A2B53CC7B3EBC51088AC801E2CEBFF4yB55X" TargetMode="External"/><Relationship Id="rId40" Type="http://schemas.openxmlformats.org/officeDocument/2006/relationships/hyperlink" Target="consultantplus://offline/ref=39F6DBFD8CA0A95765731FD4F86DCB4D993F8A8B7D69DBB751EF59A4DE71BDB9483E1F51735F290CC96E2FE45E029CD609F4D2BDF5BDy55CX" TargetMode="External"/><Relationship Id="rId45" Type="http://schemas.openxmlformats.org/officeDocument/2006/relationships/hyperlink" Target="consultantplus://offline/ref=39F6DBFD8CA0A95765731FD4F86DCB4D993F8A827F63DBB751EF59A4DE71BDB9483E1F57765A220599343FE0175599CA01E2CCB7EBBE55B1y85FX" TargetMode="External"/><Relationship Id="rId53" Type="http://schemas.openxmlformats.org/officeDocument/2006/relationships/hyperlink" Target="consultantplus://offline/ref=39F6DBFD8CA0A95765731FD4F86DCB4D993E8A877D69DBB751EF59A4DE71BDB9483E1F5E7E517456D96A66B35B1E94C017FECCBEyF5CX" TargetMode="External"/><Relationship Id="rId58" Type="http://schemas.openxmlformats.org/officeDocument/2006/relationships/hyperlink" Target="consultantplus://offline/ref=39F6DBFD8CA0A95765731FD4F86DCB4D9B3F8B8B7165DBB751EF59A4DE71BDB9483E1F57765A20039C343FE0175599CA01E2CCB7EBBE55B1y85FX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39F6DBFD8CA0A95765731FD4F86DCB4D993E8A877D69DBB751EF59A4DE71BDB9483E1F57765A20029E343FE0175599CA01E2CCB7EBBE55B1y85FX" TargetMode="External"/><Relationship Id="rId15" Type="http://schemas.openxmlformats.org/officeDocument/2006/relationships/hyperlink" Target="consultantplus://offline/ref=39F6DBFD8CA0A95765731FD4F86DCB4D98358F8A7E63DBB751EF59A4DE71BDB9483E1F57765A21009E343FE0175599CA01E2CCB7EBBE55B1y85FX" TargetMode="External"/><Relationship Id="rId23" Type="http://schemas.openxmlformats.org/officeDocument/2006/relationships/hyperlink" Target="consultantplus://offline/ref=39F6DBFD8CA0A95765731FD4F86DCB4D993F8A8B7D69DBB751EF59A4DE71BDB9483E1F57765B22069B343FE0175599CA01E2CCB7EBBE55B1y85FX" TargetMode="External"/><Relationship Id="rId28" Type="http://schemas.openxmlformats.org/officeDocument/2006/relationships/hyperlink" Target="consultantplus://offline/ref=39F6DBFD8CA0A95765731FD4F86DCB4D993E83827F64DBB751EF59A4DE71BDB9483E1F547E517456D96A66B35B1E94C017FECCBEyF5CX" TargetMode="External"/><Relationship Id="rId36" Type="http://schemas.openxmlformats.org/officeDocument/2006/relationships/hyperlink" Target="consultantplus://offline/ref=39F6DBFD8CA0A95765731FD4F86DCB4D993F8A827B67DBB751EF59A4DE71BDB9483E1F5470582B53CC7B3EBC51088AC801E2CEBFF4yB55X" TargetMode="External"/><Relationship Id="rId49" Type="http://schemas.openxmlformats.org/officeDocument/2006/relationships/hyperlink" Target="consultantplus://offline/ref=39F6DBFD8CA0A95765731FD4F86DCB4D993F8A827C60DBB751EF59A4DE71BDB9483E1F5274517456D96A66B35B1E94C017FECCBEyF5CX" TargetMode="External"/><Relationship Id="rId57" Type="http://schemas.openxmlformats.org/officeDocument/2006/relationships/hyperlink" Target="consultantplus://offline/ref=39F6DBFD8CA0A95765731FD4F86DCB4D993F8A827F63DBB751EF59A4DE71BDB9483E1F57765A220599343FE0175599CA01E2CCB7EBBE55B1y85FX" TargetMode="External"/><Relationship Id="rId61" Type="http://schemas.openxmlformats.org/officeDocument/2006/relationships/hyperlink" Target="consultantplus://offline/ref=39F6DBFD8CA0A95765731FD4F86DCB4D9B3F8B8B7165DBB751EF59A4DE71BDB9483E1F57765A20029B343FE0175599CA01E2CCB7EBBE55B1y85FX" TargetMode="External"/><Relationship Id="rId10" Type="http://schemas.openxmlformats.org/officeDocument/2006/relationships/hyperlink" Target="consultantplus://offline/ref=39F6DBFD8CA0A95765731FD4F86DCB4D983E89817C65DBB751EF59A4DE71BDB9483E1F57765A20079A343FE0175599CA01E2CCB7EBBE55B1y85FX" TargetMode="External"/><Relationship Id="rId19" Type="http://schemas.openxmlformats.org/officeDocument/2006/relationships/hyperlink" Target="consultantplus://offline/ref=39F6DBFD8CA0A95765731FD4F86DCB4D993C8A8B7C63DBB751EF59A4DE71BDB9483E1F57765A22079C343FE0175599CA01E2CCB7EBBE55B1y85FX" TargetMode="External"/><Relationship Id="rId31" Type="http://schemas.openxmlformats.org/officeDocument/2006/relationships/hyperlink" Target="consultantplus://offline/ref=39F6DBFD8CA0A95765731FD4F86DCB4D993D8E8B7B60DBB751EF59A4DE71BDB9483E1F557D0E7143C83269B94D009CD60BFCCDyB56X" TargetMode="External"/><Relationship Id="rId44" Type="http://schemas.openxmlformats.org/officeDocument/2006/relationships/hyperlink" Target="consultantplus://offline/ref=39F6DBFD8CA0A95765731FD4F86DCB4D983C83817D64DBB751EF59A4DE71BDB9483E1F57765A20079B343FE0175599CA01E2CCB7EBBE55B1y85FX" TargetMode="External"/><Relationship Id="rId52" Type="http://schemas.openxmlformats.org/officeDocument/2006/relationships/hyperlink" Target="consultantplus://offline/ref=39F6DBFD8CA0A95765731FD4F86DCB4D993E8A877D69DBB751EF59A4DE71BDB9483E1F557D0E7143C83269B94D009CD60BFCCDyB56X" TargetMode="External"/><Relationship Id="rId60" Type="http://schemas.openxmlformats.org/officeDocument/2006/relationships/hyperlink" Target="consultantplus://offline/ref=39F6DBFD8CA0A95765731FD4F86DCB4D993E8A877D69DBB751EF59A4DE71BDB9483E1F57765A23019E343FE0175599CA01E2CCB7EBBE55B1y85FX" TargetMode="External"/><Relationship Id="rId65" Type="http://schemas.openxmlformats.org/officeDocument/2006/relationships/hyperlink" Target="consultantplus://offline/ref=39F6DBFD8CA0A95765731FD4F86DCB4D993F8A827F63DBB751EF59A4DE71BDB9483E1F57765A21079D343FE0175599CA01E2CCB7EBBE55B1y85F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F6DBFD8CA0A95765731FD4F86DCB4D993E8A877D69DBB751EF59A4DE71BDB9483E1F57765E2B53CC7B3EBC51088AC801E2CEBFF4yB55X" TargetMode="External"/><Relationship Id="rId14" Type="http://schemas.openxmlformats.org/officeDocument/2006/relationships/hyperlink" Target="consultantplus://offline/ref=39F6DBFD8CA0A95765731FD4F86DCB4D9834888B7C61DBB751EF59A4DE71BDB9483E1F57765A20029B343FE0175599CA01E2CCB7EBBE55B1y85FX" TargetMode="External"/><Relationship Id="rId22" Type="http://schemas.openxmlformats.org/officeDocument/2006/relationships/hyperlink" Target="consultantplus://offline/ref=39F6DBFD8CA0A95765731FD4F86DCB4D993E8A877D69DBB751EF59A4DE71BDB9483E1F57765A200F98343FE0175599CA01E2CCB7EBBE55B1y85FX" TargetMode="External"/><Relationship Id="rId27" Type="http://schemas.openxmlformats.org/officeDocument/2006/relationships/hyperlink" Target="consultantplus://offline/ref=39F6DBFD8CA0A95765731FD4F86DCB4D993E8A877D69DBB751EF59A4DE71BDB9483E1F5772517456D96A66B35B1E94C017FECCBEyF5CX" TargetMode="External"/><Relationship Id="rId30" Type="http://schemas.openxmlformats.org/officeDocument/2006/relationships/hyperlink" Target="consultantplus://offline/ref=39F6DBFD8CA0A95765731FD4F86DCB4D993D8E8B7B60DBB751EF59A4DE71BDB9483E1F57765A20069F343FE0175599CA01E2CCB7EBBE55B1y85FX" TargetMode="External"/><Relationship Id="rId35" Type="http://schemas.openxmlformats.org/officeDocument/2006/relationships/hyperlink" Target="consultantplus://offline/ref=39F6DBFD8CA0A95765731FD4F86DCB4D993E8A877D69DBB751EF59A4DE71BDB9483E1F57725C2B53CC7B3EBC51088AC801E2CEBFF4yB55X" TargetMode="External"/><Relationship Id="rId43" Type="http://schemas.openxmlformats.org/officeDocument/2006/relationships/hyperlink" Target="consultantplus://offline/ref=39F6DBFD8CA0A95765731FD4F86DCB4D993F8A8B7966DBB751EF59A4DE71BDB9483E1F5577522B53CC7B3EBC51088AC801E2CEBFF4yB55X" TargetMode="External"/><Relationship Id="rId48" Type="http://schemas.openxmlformats.org/officeDocument/2006/relationships/hyperlink" Target="consultantplus://offline/ref=39F6DBFD8CA0A95765731FD4F86DCB4D993F8A8B7D69DBB751EF59A4DE71BDB9483E1F51705F200CC96E2FE45E029CD609F4D2BDF5BDy55CX" TargetMode="External"/><Relationship Id="rId56" Type="http://schemas.openxmlformats.org/officeDocument/2006/relationships/hyperlink" Target="consultantplus://offline/ref=39F6DBFD8CA0A95765731FD4F86DCB4D993F8A827F63DBB751EF59A4DE71BDB9483E1F57765822019A343FE0175599CA01E2CCB7EBBE55B1y85FX" TargetMode="External"/><Relationship Id="rId64" Type="http://schemas.openxmlformats.org/officeDocument/2006/relationships/hyperlink" Target="consultantplus://offline/ref=39F6DBFD8CA0A95765731FD4F86DCB4D993E8A877D69DBB751EF59A4DE71BDB9483E1F57765A210699343FE0175599CA01E2CCB7EBBE55B1y85FX" TargetMode="External"/><Relationship Id="rId8" Type="http://schemas.openxmlformats.org/officeDocument/2006/relationships/hyperlink" Target="consultantplus://offline/ref=39F6DBFD8CA0A95765731FD4F86DCB4D993E8A877D69DBB751EF59A4DE71BDB9483E1F57765A20019F343FE0175599CA01E2CCB7EBBE55B1y85FX" TargetMode="External"/><Relationship Id="rId51" Type="http://schemas.openxmlformats.org/officeDocument/2006/relationships/hyperlink" Target="consultantplus://offline/ref=39F6DBFD8CA0A95765731FD4F86DCB4D993E8A877D69DBB751EF59A4DE71BDB9483E1F57725C2B53CC7B3EBC51088AC801E2CEBFF4yB55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9F6DBFD8CA0A95765731FD4F86DCB4D993E8A877D69DBB751EF59A4DE71BDB9483E1F57765A20019C343FE0175599CA01E2CCB7EBBE55B1y85FX" TargetMode="External"/><Relationship Id="rId17" Type="http://schemas.openxmlformats.org/officeDocument/2006/relationships/hyperlink" Target="consultantplus://offline/ref=39F6DBFD8CA0A95765731FD4F86DCB4D993C8A8B7C63DBB751EF59A4DE71BDB9483E1F57765A22079D343FE0175599CA01E2CCB7EBBE55B1y85FX" TargetMode="External"/><Relationship Id="rId25" Type="http://schemas.openxmlformats.org/officeDocument/2006/relationships/hyperlink" Target="consultantplus://offline/ref=39F6DBFD8CA0A95765731FD4F86DCB4D993C8A8B7C63DBB751EF59A4DE71BDB9483E1F57765A22079D343FE0175599CA01E2CCB7EBBE55B1y85FX" TargetMode="External"/><Relationship Id="rId33" Type="http://schemas.openxmlformats.org/officeDocument/2006/relationships/hyperlink" Target="consultantplus://offline/ref=39F6DBFD8CA0A95765731FD4F86DCB4D993D8E8B7B60DBB751EF59A4DE71BDB9483E1F57765A200599343FE0175599CA01E2CCB7EBBE55B1y85FX" TargetMode="External"/><Relationship Id="rId38" Type="http://schemas.openxmlformats.org/officeDocument/2006/relationships/hyperlink" Target="consultantplus://offline/ref=39F6DBFD8CA0A95765731FD4F86DCB4D983D8F827D61DBB751EF59A4DE71BDB9483E1F57765A210798343FE0175599CA01E2CCB7EBBE55B1y85FX" TargetMode="External"/><Relationship Id="rId46" Type="http://schemas.openxmlformats.org/officeDocument/2006/relationships/hyperlink" Target="consultantplus://offline/ref=39F6DBFD8CA0A95765731FD4F86DCB4D9B3F8B8B7165DBB751EF59A4DE71BDB9483E1F57765A20039C343FE0175599CA01E2CCB7EBBE55B1y85FX" TargetMode="External"/><Relationship Id="rId59" Type="http://schemas.openxmlformats.org/officeDocument/2006/relationships/hyperlink" Target="consultantplus://offline/ref=39F6DBFD8CA0A95765731FD4F86DCB4D9B3F8B8B7165DBB751EF59A4DE71BDB9483E1F57765A20039E343FE0175599CA01E2CCB7EBBE55B1y85FX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39F6DBFD8CA0A95765731FD4F86DCB4D993E8A877D69DBB751EF59A4DE71BDB9483E1F57775C2B53CC7B3EBC51088AC801E2CEBFF4yB55X" TargetMode="External"/><Relationship Id="rId41" Type="http://schemas.openxmlformats.org/officeDocument/2006/relationships/hyperlink" Target="consultantplus://offline/ref=39F6DBFD8CA0A95765731FD4F86DCB4D993F8A8B7D69DBB751EF59A4DE71BDB9483E1F53755B270CC96E2FE45E029CD609F4D2BDF5BDy55CX" TargetMode="External"/><Relationship Id="rId54" Type="http://schemas.openxmlformats.org/officeDocument/2006/relationships/hyperlink" Target="consultantplus://offline/ref=39F6DBFD8CA0A95765731FD4F86DCB4D993E8A877D69DBB751EF59A4DE71BDB9483E1F57765A24019A343FE0175599CA01E2CCB7EBBE55B1y85FX" TargetMode="External"/><Relationship Id="rId62" Type="http://schemas.openxmlformats.org/officeDocument/2006/relationships/hyperlink" Target="consultantplus://offline/ref=39F6DBFD8CA0A95765731FD4F86DCB4D993E8A877D69DBB751EF59A4DE71BDB9483E1F57765A200F99343FE0175599CA01E2CCB7EBBE55B1y85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Shashel</dc:creator>
  <cp:keywords/>
  <dc:description/>
  <cp:lastModifiedBy>Shashel</cp:lastModifiedBy>
  <cp:revision>1</cp:revision>
  <dcterms:created xsi:type="dcterms:W3CDTF">2019-08-27T23:57:00Z</dcterms:created>
  <dcterms:modified xsi:type="dcterms:W3CDTF">2019-08-27T23:58:00Z</dcterms:modified>
</cp:coreProperties>
</file>